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6D" w:rsidRDefault="00DC0D6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N° 4</w:t>
      </w:r>
    </w:p>
    <w:p w:rsidR="00067100" w:rsidRPr="00946FE1" w:rsidRDefault="000A6EF1">
      <w:pPr>
        <w:rPr>
          <w:rFonts w:ascii="Times New Roman" w:hAnsi="Times New Roman" w:cs="Times New Roman"/>
          <w:b/>
          <w:sz w:val="24"/>
          <w:szCs w:val="24"/>
        </w:rPr>
      </w:pPr>
      <w:r w:rsidRPr="00946FE1">
        <w:rPr>
          <w:rFonts w:ascii="Times New Roman" w:hAnsi="Times New Roman" w:cs="Times New Roman"/>
          <w:b/>
          <w:sz w:val="24"/>
          <w:szCs w:val="24"/>
        </w:rPr>
        <w:t xml:space="preserve">SANGRE AUTOLOGA- EXPERIENCIA EN PACIENTES DEL SANATORIO SAN </w:t>
      </w:r>
      <w:bookmarkEnd w:id="0"/>
      <w:r w:rsidRPr="00946FE1">
        <w:rPr>
          <w:rFonts w:ascii="Times New Roman" w:hAnsi="Times New Roman" w:cs="Times New Roman"/>
          <w:b/>
          <w:sz w:val="24"/>
          <w:szCs w:val="24"/>
        </w:rPr>
        <w:t>ROQUE-LA COSTA</w:t>
      </w:r>
    </w:p>
    <w:p w:rsidR="00946FE1" w:rsidRDefault="00946FE1" w:rsidP="00946FE1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Villamayor M. </w:t>
      </w:r>
      <w:proofErr w:type="spellStart"/>
      <w:r>
        <w:rPr>
          <w:rFonts w:ascii="Times New Roman" w:hAnsi="Times New Roman" w:cs="Times New Roman"/>
          <w:sz w:val="24"/>
          <w:szCs w:val="24"/>
        </w:rPr>
        <w:t>Quiñónez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</w:t>
      </w:r>
    </w:p>
    <w:p w:rsidR="00946FE1" w:rsidRDefault="00946FE1" w:rsidP="00946FE1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Sanatorios San Roque – La Costa. Asunción. Paraguay</w:t>
      </w:r>
    </w:p>
    <w:p w:rsidR="00946FE1" w:rsidRDefault="00946FE1">
      <w:pPr>
        <w:rPr>
          <w:rFonts w:ascii="Times New Roman" w:hAnsi="Times New Roman" w:cs="Times New Roman"/>
          <w:b/>
          <w:sz w:val="24"/>
          <w:szCs w:val="24"/>
        </w:rPr>
      </w:pPr>
    </w:p>
    <w:p w:rsidR="00946FE1" w:rsidRDefault="00946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Fundamento</w:t>
      </w:r>
      <w:r w:rsidR="000A6EF1" w:rsidRPr="00946FE1">
        <w:rPr>
          <w:rFonts w:ascii="Times New Roman" w:hAnsi="Times New Roman" w:cs="Times New Roman"/>
          <w:b/>
          <w:sz w:val="24"/>
          <w:szCs w:val="24"/>
        </w:rPr>
        <w:t>:</w:t>
      </w:r>
      <w:r w:rsidR="000A6EF1" w:rsidRPr="00946FE1">
        <w:rPr>
          <w:rFonts w:ascii="Times New Roman" w:hAnsi="Times New Roman" w:cs="Times New Roman"/>
          <w:sz w:val="24"/>
          <w:szCs w:val="24"/>
        </w:rPr>
        <w:t xml:space="preserve"> </w:t>
      </w:r>
      <w:r w:rsidR="00607931">
        <w:rPr>
          <w:rFonts w:ascii="Times New Roman" w:hAnsi="Times New Roman" w:cs="Times New Roman"/>
          <w:sz w:val="24"/>
          <w:szCs w:val="24"/>
        </w:rPr>
        <w:t>La</w:t>
      </w:r>
      <w:r w:rsidR="000A6EF1" w:rsidRPr="00946FE1">
        <w:rPr>
          <w:rFonts w:ascii="Times New Roman" w:hAnsi="Times New Roman" w:cs="Times New Roman"/>
          <w:sz w:val="24"/>
          <w:szCs w:val="24"/>
        </w:rPr>
        <w:t xml:space="preserve"> </w:t>
      </w:r>
      <w:r w:rsidR="00AC32AA" w:rsidRPr="00946FE1">
        <w:rPr>
          <w:rFonts w:ascii="Times New Roman" w:hAnsi="Times New Roman" w:cs="Times New Roman"/>
          <w:sz w:val="24"/>
          <w:szCs w:val="24"/>
        </w:rPr>
        <w:t>práctica</w:t>
      </w:r>
      <w:r w:rsidR="000A6EF1" w:rsidRPr="00946FE1">
        <w:rPr>
          <w:rFonts w:ascii="Times New Roman" w:hAnsi="Times New Roman" w:cs="Times New Roman"/>
          <w:sz w:val="24"/>
          <w:szCs w:val="24"/>
        </w:rPr>
        <w:t xml:space="preserve"> clínica envuelve situaciones donde la transfusión de </w:t>
      </w:r>
      <w:proofErr w:type="spellStart"/>
      <w:r w:rsidR="000A6EF1" w:rsidRPr="00946FE1">
        <w:rPr>
          <w:rFonts w:ascii="Times New Roman" w:hAnsi="Times New Roman" w:cs="Times New Roman"/>
          <w:sz w:val="24"/>
          <w:szCs w:val="24"/>
        </w:rPr>
        <w:t>hemoco</w:t>
      </w:r>
      <w:r w:rsidR="00AC32AA" w:rsidRPr="00946FE1">
        <w:rPr>
          <w:rFonts w:ascii="Times New Roman" w:hAnsi="Times New Roman" w:cs="Times New Roman"/>
          <w:sz w:val="24"/>
          <w:szCs w:val="24"/>
        </w:rPr>
        <w:t>mponentes</w:t>
      </w:r>
      <w:proofErr w:type="spellEnd"/>
      <w:r w:rsidR="00AC32AA" w:rsidRPr="00946FE1">
        <w:rPr>
          <w:rFonts w:ascii="Times New Roman" w:hAnsi="Times New Roman" w:cs="Times New Roman"/>
          <w:sz w:val="24"/>
          <w:szCs w:val="24"/>
        </w:rPr>
        <w:t xml:space="preserve"> es fundamental para e</w:t>
      </w:r>
      <w:r>
        <w:rPr>
          <w:rFonts w:ascii="Times New Roman" w:hAnsi="Times New Roman" w:cs="Times New Roman"/>
          <w:sz w:val="24"/>
          <w:szCs w:val="24"/>
        </w:rPr>
        <w:t xml:space="preserve">l suceso terapéutico. </w:t>
      </w:r>
      <w:r w:rsidR="000A6EF1" w:rsidRPr="00946FE1">
        <w:rPr>
          <w:rFonts w:ascii="Times New Roman" w:hAnsi="Times New Roman" w:cs="Times New Roman"/>
          <w:sz w:val="24"/>
          <w:szCs w:val="24"/>
        </w:rPr>
        <w:t xml:space="preserve">Entre todas las estrategias para aumentar la seguridad </w:t>
      </w:r>
      <w:proofErr w:type="spellStart"/>
      <w:r w:rsidR="000A6EF1" w:rsidRPr="00946FE1">
        <w:rPr>
          <w:rFonts w:ascii="Times New Roman" w:hAnsi="Times New Roman" w:cs="Times New Roman"/>
          <w:sz w:val="24"/>
          <w:szCs w:val="24"/>
        </w:rPr>
        <w:t>transfusional</w:t>
      </w:r>
      <w:proofErr w:type="spellEnd"/>
      <w:r w:rsidR="000A6EF1" w:rsidRPr="00946FE1">
        <w:rPr>
          <w:rFonts w:ascii="Times New Roman" w:hAnsi="Times New Roman" w:cs="Times New Roman"/>
          <w:sz w:val="24"/>
          <w:szCs w:val="24"/>
        </w:rPr>
        <w:t xml:space="preserve">, el uso </w:t>
      </w:r>
      <w:r w:rsidR="004379EB" w:rsidRPr="00946FE1">
        <w:rPr>
          <w:rFonts w:ascii="Times New Roman" w:hAnsi="Times New Roman" w:cs="Times New Roman"/>
          <w:sz w:val="24"/>
          <w:szCs w:val="24"/>
        </w:rPr>
        <w:t xml:space="preserve"> </w:t>
      </w:r>
      <w:r w:rsidR="005F64DA">
        <w:rPr>
          <w:rFonts w:ascii="Times New Roman" w:hAnsi="Times New Roman" w:cs="Times New Roman"/>
          <w:sz w:val="24"/>
          <w:szCs w:val="24"/>
        </w:rPr>
        <w:t>de sangre homó</w:t>
      </w:r>
      <w:r w:rsidR="000A6EF1" w:rsidRPr="00946FE1">
        <w:rPr>
          <w:rFonts w:ascii="Times New Roman" w:hAnsi="Times New Roman" w:cs="Times New Roman"/>
          <w:sz w:val="24"/>
          <w:szCs w:val="24"/>
        </w:rPr>
        <w:t>loga tiene riesgos inherentes</w:t>
      </w:r>
      <w:r w:rsidR="005F64DA">
        <w:rPr>
          <w:rFonts w:ascii="Times New Roman" w:hAnsi="Times New Roman" w:cs="Times New Roman"/>
          <w:sz w:val="24"/>
          <w:szCs w:val="24"/>
        </w:rPr>
        <w:t>,</w:t>
      </w:r>
      <w:r w:rsidR="000A6EF1" w:rsidRPr="00946FE1">
        <w:rPr>
          <w:rFonts w:ascii="Times New Roman" w:hAnsi="Times New Roman" w:cs="Times New Roman"/>
          <w:sz w:val="24"/>
          <w:szCs w:val="24"/>
        </w:rPr>
        <w:t xml:space="preserve"> como transmisión</w:t>
      </w:r>
      <w:r w:rsidR="005F64DA">
        <w:rPr>
          <w:rFonts w:ascii="Times New Roman" w:hAnsi="Times New Roman" w:cs="Times New Roman"/>
          <w:sz w:val="24"/>
          <w:szCs w:val="24"/>
        </w:rPr>
        <w:t xml:space="preserve">  de infecciones, </w:t>
      </w:r>
      <w:proofErr w:type="spellStart"/>
      <w:r w:rsidR="005F64DA">
        <w:rPr>
          <w:rFonts w:ascii="Times New Roman" w:hAnsi="Times New Roman" w:cs="Times New Roman"/>
          <w:sz w:val="24"/>
          <w:szCs w:val="24"/>
        </w:rPr>
        <w:t>aloinmunizació</w:t>
      </w:r>
      <w:r w:rsidR="000A6EF1" w:rsidRPr="00946FE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A6EF1" w:rsidRPr="00946FE1">
        <w:rPr>
          <w:rFonts w:ascii="Times New Roman" w:hAnsi="Times New Roman" w:cs="Times New Roman"/>
          <w:sz w:val="24"/>
          <w:szCs w:val="24"/>
        </w:rPr>
        <w:t xml:space="preserve"> e </w:t>
      </w:r>
      <w:r w:rsidR="003B5C4F" w:rsidRPr="00946FE1">
        <w:rPr>
          <w:rFonts w:ascii="Times New Roman" w:hAnsi="Times New Roman" w:cs="Times New Roman"/>
          <w:sz w:val="24"/>
          <w:szCs w:val="24"/>
        </w:rPr>
        <w:t xml:space="preserve">inmunosupresión. El uso de sangre </w:t>
      </w:r>
      <w:proofErr w:type="spellStart"/>
      <w:r w:rsidR="005F64DA">
        <w:rPr>
          <w:rFonts w:ascii="Times New Roman" w:hAnsi="Times New Roman" w:cs="Times New Roman"/>
          <w:sz w:val="24"/>
          <w:szCs w:val="24"/>
        </w:rPr>
        <w:t>au</w:t>
      </w:r>
      <w:r w:rsidR="004B6706" w:rsidRPr="00946FE1">
        <w:rPr>
          <w:rFonts w:ascii="Times New Roman" w:hAnsi="Times New Roman" w:cs="Times New Roman"/>
          <w:sz w:val="24"/>
          <w:szCs w:val="24"/>
        </w:rPr>
        <w:t>tóloga</w:t>
      </w:r>
      <w:proofErr w:type="spellEnd"/>
      <w:r w:rsidR="003B5C4F" w:rsidRPr="00946FE1">
        <w:rPr>
          <w:rFonts w:ascii="Times New Roman" w:hAnsi="Times New Roman" w:cs="Times New Roman"/>
          <w:sz w:val="24"/>
          <w:szCs w:val="24"/>
        </w:rPr>
        <w:t xml:space="preserve"> </w:t>
      </w:r>
      <w:r w:rsidR="004B6706" w:rsidRPr="00946FE1">
        <w:rPr>
          <w:rFonts w:ascii="Times New Roman" w:hAnsi="Times New Roman" w:cs="Times New Roman"/>
          <w:sz w:val="24"/>
          <w:szCs w:val="24"/>
        </w:rPr>
        <w:t>está</w:t>
      </w:r>
      <w:r w:rsidR="005F64DA">
        <w:rPr>
          <w:rFonts w:ascii="Times New Roman" w:hAnsi="Times New Roman" w:cs="Times New Roman"/>
          <w:sz w:val="24"/>
          <w:szCs w:val="24"/>
        </w:rPr>
        <w:t xml:space="preserve"> siendo impulsado</w:t>
      </w:r>
      <w:r w:rsidR="003B5C4F" w:rsidRPr="00946FE1">
        <w:rPr>
          <w:rFonts w:ascii="Times New Roman" w:hAnsi="Times New Roman" w:cs="Times New Roman"/>
          <w:sz w:val="24"/>
          <w:szCs w:val="24"/>
        </w:rPr>
        <w:t xml:space="preserve"> como alternativa segura para reducir la exposición de los paciente a la sangre homóloga. </w:t>
      </w:r>
    </w:p>
    <w:p w:rsidR="000A6EF1" w:rsidRPr="00946FE1" w:rsidRDefault="00946FE1">
      <w:pPr>
        <w:rPr>
          <w:rFonts w:ascii="Times New Roman" w:hAnsi="Times New Roman" w:cs="Times New Roman"/>
          <w:sz w:val="24"/>
          <w:szCs w:val="24"/>
        </w:rPr>
      </w:pPr>
      <w:r w:rsidRPr="00946FE1">
        <w:rPr>
          <w:rFonts w:ascii="Times New Roman" w:hAnsi="Times New Roman" w:cs="Times New Roman"/>
          <w:b/>
          <w:sz w:val="24"/>
          <w:szCs w:val="24"/>
        </w:rPr>
        <w:t>Objetivo: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Presentar  la experiencia en los</w:t>
      </w:r>
      <w:r w:rsidR="003B5C4F" w:rsidRPr="00946FE1">
        <w:rPr>
          <w:rFonts w:ascii="Times New Roman" w:hAnsi="Times New Roman" w:cs="Times New Roman"/>
          <w:sz w:val="24"/>
          <w:szCs w:val="24"/>
        </w:rPr>
        <w:t xml:space="preserve"> Sanatorio San Roque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B5C4F" w:rsidRPr="00946FE1">
        <w:rPr>
          <w:rFonts w:ascii="Times New Roman" w:hAnsi="Times New Roman" w:cs="Times New Roman"/>
          <w:sz w:val="24"/>
          <w:szCs w:val="24"/>
        </w:rPr>
        <w:t xml:space="preserve">La Costa del uso de donación </w:t>
      </w:r>
      <w:proofErr w:type="spellStart"/>
      <w:r w:rsidR="003B5C4F" w:rsidRPr="00946FE1">
        <w:rPr>
          <w:rFonts w:ascii="Times New Roman" w:hAnsi="Times New Roman" w:cs="Times New Roman"/>
          <w:sz w:val="24"/>
          <w:szCs w:val="24"/>
        </w:rPr>
        <w:t>autóloga</w:t>
      </w:r>
      <w:proofErr w:type="spellEnd"/>
      <w:r w:rsidR="003B5C4F" w:rsidRPr="00946FE1">
        <w:rPr>
          <w:rFonts w:ascii="Times New Roman" w:hAnsi="Times New Roman" w:cs="Times New Roman"/>
          <w:sz w:val="24"/>
          <w:szCs w:val="24"/>
        </w:rPr>
        <w:t xml:space="preserve"> pre-operatoria.</w:t>
      </w:r>
    </w:p>
    <w:p w:rsidR="003B5C4F" w:rsidRPr="00946FE1" w:rsidRDefault="003B5C4F">
      <w:pPr>
        <w:rPr>
          <w:rFonts w:ascii="Times New Roman" w:hAnsi="Times New Roman" w:cs="Times New Roman"/>
          <w:sz w:val="24"/>
          <w:szCs w:val="24"/>
        </w:rPr>
      </w:pPr>
      <w:r w:rsidRPr="00946FE1">
        <w:rPr>
          <w:rFonts w:ascii="Times New Roman" w:hAnsi="Times New Roman" w:cs="Times New Roman"/>
          <w:b/>
          <w:sz w:val="24"/>
          <w:szCs w:val="24"/>
        </w:rPr>
        <w:t>Materiales y métodos:</w:t>
      </w:r>
      <w:r w:rsidRPr="00946FE1">
        <w:rPr>
          <w:rFonts w:ascii="Times New Roman" w:hAnsi="Times New Roman" w:cs="Times New Roman"/>
          <w:sz w:val="24"/>
          <w:szCs w:val="24"/>
        </w:rPr>
        <w:t xml:space="preserve"> Estudio retros</w:t>
      </w:r>
      <w:r w:rsidR="00946FE1">
        <w:rPr>
          <w:rFonts w:ascii="Times New Roman" w:hAnsi="Times New Roman" w:cs="Times New Roman"/>
          <w:sz w:val="24"/>
          <w:szCs w:val="24"/>
        </w:rPr>
        <w:t>pectivo</w:t>
      </w:r>
      <w:r w:rsidRPr="00946FE1">
        <w:rPr>
          <w:rFonts w:ascii="Times New Roman" w:hAnsi="Times New Roman" w:cs="Times New Roman"/>
          <w:sz w:val="24"/>
          <w:szCs w:val="24"/>
        </w:rPr>
        <w:t xml:space="preserve"> de la</w:t>
      </w:r>
      <w:r w:rsidR="005F64DA">
        <w:rPr>
          <w:rFonts w:ascii="Times New Roman" w:hAnsi="Times New Roman" w:cs="Times New Roman"/>
          <w:sz w:val="24"/>
          <w:szCs w:val="24"/>
        </w:rPr>
        <w:t xml:space="preserve">s donaciones de sangre </w:t>
      </w:r>
      <w:proofErr w:type="spellStart"/>
      <w:r w:rsidR="005F64DA">
        <w:rPr>
          <w:rFonts w:ascii="Times New Roman" w:hAnsi="Times New Roman" w:cs="Times New Roman"/>
          <w:sz w:val="24"/>
          <w:szCs w:val="24"/>
        </w:rPr>
        <w:t>autó</w:t>
      </w:r>
      <w:r w:rsidR="00946FE1">
        <w:rPr>
          <w:rFonts w:ascii="Times New Roman" w:hAnsi="Times New Roman" w:cs="Times New Roman"/>
          <w:sz w:val="24"/>
          <w:szCs w:val="24"/>
        </w:rPr>
        <w:t>loga</w:t>
      </w:r>
      <w:proofErr w:type="spellEnd"/>
      <w:r w:rsidRPr="00946FE1">
        <w:rPr>
          <w:rFonts w:ascii="Times New Roman" w:hAnsi="Times New Roman" w:cs="Times New Roman"/>
          <w:sz w:val="24"/>
          <w:szCs w:val="24"/>
        </w:rPr>
        <w:t xml:space="preserve"> en el periodo de enero de 2008 a diciembre 2010, </w:t>
      </w:r>
      <w:r w:rsidR="004B6706" w:rsidRPr="00946FE1">
        <w:rPr>
          <w:rFonts w:ascii="Times New Roman" w:hAnsi="Times New Roman" w:cs="Times New Roman"/>
          <w:sz w:val="24"/>
          <w:szCs w:val="24"/>
        </w:rPr>
        <w:t>intentando</w:t>
      </w:r>
      <w:r w:rsidRPr="00946FE1">
        <w:rPr>
          <w:rFonts w:ascii="Times New Roman" w:hAnsi="Times New Roman" w:cs="Times New Roman"/>
          <w:sz w:val="24"/>
          <w:szCs w:val="24"/>
        </w:rPr>
        <w:t xml:space="preserve"> identificar las cirugías donde su uso llevo a la </w:t>
      </w:r>
      <w:r w:rsidR="005F64DA">
        <w:rPr>
          <w:rFonts w:ascii="Times New Roman" w:hAnsi="Times New Roman" w:cs="Times New Roman"/>
          <w:sz w:val="24"/>
          <w:szCs w:val="24"/>
        </w:rPr>
        <w:t>reducción de la transfusión homó</w:t>
      </w:r>
      <w:r w:rsidRPr="00946FE1">
        <w:rPr>
          <w:rFonts w:ascii="Times New Roman" w:hAnsi="Times New Roman" w:cs="Times New Roman"/>
          <w:sz w:val="24"/>
          <w:szCs w:val="24"/>
        </w:rPr>
        <w:t>loga y avalar el uso de sangre</w:t>
      </w:r>
      <w:r w:rsidR="005F6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4DA">
        <w:rPr>
          <w:rFonts w:ascii="Times New Roman" w:hAnsi="Times New Roman" w:cs="Times New Roman"/>
          <w:sz w:val="24"/>
          <w:szCs w:val="24"/>
        </w:rPr>
        <w:t>autó</w:t>
      </w:r>
      <w:r w:rsidR="007F2B8D" w:rsidRPr="00946FE1">
        <w:rPr>
          <w:rFonts w:ascii="Times New Roman" w:hAnsi="Times New Roman" w:cs="Times New Roman"/>
          <w:sz w:val="24"/>
          <w:szCs w:val="24"/>
        </w:rPr>
        <w:t>loga</w:t>
      </w:r>
      <w:proofErr w:type="spellEnd"/>
      <w:r w:rsidR="007F2B8D" w:rsidRPr="00946FE1">
        <w:rPr>
          <w:rFonts w:ascii="Times New Roman" w:hAnsi="Times New Roman" w:cs="Times New Roman"/>
          <w:sz w:val="24"/>
          <w:szCs w:val="24"/>
        </w:rPr>
        <w:t xml:space="preserve"> en nuestro servicio.</w:t>
      </w:r>
    </w:p>
    <w:p w:rsidR="007F2B8D" w:rsidRPr="00946FE1" w:rsidRDefault="007F2B8D" w:rsidP="004379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46FE1">
        <w:rPr>
          <w:rFonts w:ascii="Times New Roman" w:hAnsi="Times New Roman" w:cs="Times New Roman"/>
          <w:b/>
          <w:sz w:val="24"/>
          <w:szCs w:val="24"/>
        </w:rPr>
        <w:t>Resultados:</w:t>
      </w:r>
      <w:r w:rsidRPr="00946FE1">
        <w:rPr>
          <w:rFonts w:ascii="Times New Roman" w:hAnsi="Times New Roman" w:cs="Times New Roman"/>
          <w:sz w:val="24"/>
          <w:szCs w:val="24"/>
        </w:rPr>
        <w:t xml:space="preserve"> En este periodo, 83 paciente</w:t>
      </w:r>
      <w:r w:rsidR="00946FE1">
        <w:rPr>
          <w:rFonts w:ascii="Times New Roman" w:hAnsi="Times New Roman" w:cs="Times New Roman"/>
          <w:sz w:val="24"/>
          <w:szCs w:val="24"/>
        </w:rPr>
        <w:t xml:space="preserve">s </w:t>
      </w:r>
      <w:r w:rsidRPr="00946FE1">
        <w:rPr>
          <w:rFonts w:ascii="Times New Roman" w:hAnsi="Times New Roman" w:cs="Times New Roman"/>
          <w:sz w:val="24"/>
          <w:szCs w:val="24"/>
        </w:rPr>
        <w:t>fueron sometidos a la donación de sa</w:t>
      </w:r>
      <w:r w:rsidR="004379EB" w:rsidRPr="00946FE1">
        <w:rPr>
          <w:rFonts w:ascii="Times New Roman" w:hAnsi="Times New Roman" w:cs="Times New Roman"/>
          <w:sz w:val="24"/>
          <w:szCs w:val="24"/>
        </w:rPr>
        <w:t>ngre pre-operatoria, con colecta</w:t>
      </w:r>
      <w:r w:rsidRPr="00946FE1">
        <w:rPr>
          <w:rFonts w:ascii="Times New Roman" w:hAnsi="Times New Roman" w:cs="Times New Roman"/>
          <w:sz w:val="24"/>
          <w:szCs w:val="24"/>
        </w:rPr>
        <w:t xml:space="preserve"> de dos unidades</w:t>
      </w:r>
      <w:r w:rsidR="00946FE1">
        <w:rPr>
          <w:rFonts w:ascii="Times New Roman" w:hAnsi="Times New Roman" w:cs="Times New Roman"/>
          <w:sz w:val="24"/>
          <w:szCs w:val="24"/>
        </w:rPr>
        <w:t xml:space="preserve"> en 23 pacientes (</w:t>
      </w:r>
      <w:r w:rsidR="004379EB" w:rsidRPr="00946FE1">
        <w:rPr>
          <w:rFonts w:ascii="Times New Roman" w:hAnsi="Times New Roman" w:cs="Times New Roman"/>
          <w:sz w:val="24"/>
          <w:szCs w:val="24"/>
        </w:rPr>
        <w:t xml:space="preserve">36,5%) y </w:t>
      </w:r>
      <w:r w:rsidR="00946FE1">
        <w:rPr>
          <w:rFonts w:ascii="Times New Roman" w:hAnsi="Times New Roman" w:cs="Times New Roman"/>
          <w:sz w:val="24"/>
          <w:szCs w:val="24"/>
        </w:rPr>
        <w:t xml:space="preserve">de </w:t>
      </w:r>
      <w:r w:rsidR="004379EB" w:rsidRPr="00946FE1">
        <w:rPr>
          <w:rFonts w:ascii="Times New Roman" w:hAnsi="Times New Roman" w:cs="Times New Roman"/>
          <w:sz w:val="24"/>
          <w:szCs w:val="24"/>
        </w:rPr>
        <w:t xml:space="preserve">tres unidades en 40 pacientes (63,5%). El análisis revelo que la </w:t>
      </w:r>
      <w:r w:rsidR="00946FE1">
        <w:rPr>
          <w:rFonts w:ascii="Times New Roman" w:hAnsi="Times New Roman" w:cs="Times New Roman"/>
          <w:sz w:val="24"/>
          <w:szCs w:val="24"/>
        </w:rPr>
        <w:t>sang</w:t>
      </w:r>
      <w:r w:rsidR="00B968AE">
        <w:rPr>
          <w:rFonts w:ascii="Times New Roman" w:hAnsi="Times New Roman" w:cs="Times New Roman"/>
          <w:sz w:val="24"/>
          <w:szCs w:val="24"/>
        </w:rPr>
        <w:t xml:space="preserve">re </w:t>
      </w:r>
      <w:proofErr w:type="spellStart"/>
      <w:r w:rsidR="00B968AE">
        <w:rPr>
          <w:rFonts w:ascii="Times New Roman" w:hAnsi="Times New Roman" w:cs="Times New Roman"/>
          <w:sz w:val="24"/>
          <w:szCs w:val="24"/>
        </w:rPr>
        <w:t>autó</w:t>
      </w:r>
      <w:r w:rsidR="00946FE1">
        <w:rPr>
          <w:rFonts w:ascii="Times New Roman" w:hAnsi="Times New Roman" w:cs="Times New Roman"/>
          <w:sz w:val="24"/>
          <w:szCs w:val="24"/>
        </w:rPr>
        <w:t>loga</w:t>
      </w:r>
      <w:proofErr w:type="spellEnd"/>
      <w:r w:rsidR="00946FE1">
        <w:rPr>
          <w:rFonts w:ascii="Times New Roman" w:hAnsi="Times New Roman" w:cs="Times New Roman"/>
          <w:sz w:val="24"/>
          <w:szCs w:val="24"/>
        </w:rPr>
        <w:t xml:space="preserve"> fue transfundida</w:t>
      </w:r>
      <w:r w:rsidR="004379EB" w:rsidRPr="00946FE1">
        <w:rPr>
          <w:rFonts w:ascii="Times New Roman" w:hAnsi="Times New Roman" w:cs="Times New Roman"/>
          <w:sz w:val="24"/>
          <w:szCs w:val="24"/>
        </w:rPr>
        <w:t xml:space="preserve"> a todos l</w:t>
      </w:r>
      <w:r w:rsidR="00B968AE">
        <w:rPr>
          <w:rFonts w:ascii="Times New Roman" w:hAnsi="Times New Roman" w:cs="Times New Roman"/>
          <w:sz w:val="24"/>
          <w:szCs w:val="24"/>
        </w:rPr>
        <w:t xml:space="preserve">os pacientes y </w:t>
      </w:r>
      <w:r w:rsidR="004379EB" w:rsidRPr="00946FE1">
        <w:rPr>
          <w:rFonts w:ascii="Times New Roman" w:hAnsi="Times New Roman" w:cs="Times New Roman"/>
          <w:sz w:val="24"/>
          <w:szCs w:val="24"/>
        </w:rPr>
        <w:t xml:space="preserve"> la H</w:t>
      </w:r>
      <w:r w:rsidR="00946FE1">
        <w:rPr>
          <w:rFonts w:ascii="Times New Roman" w:hAnsi="Times New Roman" w:cs="Times New Roman"/>
          <w:sz w:val="24"/>
          <w:szCs w:val="24"/>
        </w:rPr>
        <w:t>emoglobina</w:t>
      </w:r>
      <w:r w:rsidR="004379EB" w:rsidRPr="00946FE1">
        <w:rPr>
          <w:rFonts w:ascii="Times New Roman" w:hAnsi="Times New Roman" w:cs="Times New Roman"/>
          <w:sz w:val="24"/>
          <w:szCs w:val="24"/>
        </w:rPr>
        <w:t xml:space="preserve"> pre-</w:t>
      </w:r>
      <w:proofErr w:type="spellStart"/>
      <w:r w:rsidR="004379EB" w:rsidRPr="00946FE1">
        <w:rPr>
          <w:rFonts w:ascii="Times New Roman" w:hAnsi="Times New Roman" w:cs="Times New Roman"/>
          <w:sz w:val="24"/>
          <w:szCs w:val="24"/>
        </w:rPr>
        <w:t>transfusional</w:t>
      </w:r>
      <w:proofErr w:type="spellEnd"/>
      <w:r w:rsidR="00B968AE">
        <w:rPr>
          <w:rFonts w:ascii="Times New Roman" w:hAnsi="Times New Roman" w:cs="Times New Roman"/>
          <w:sz w:val="24"/>
          <w:szCs w:val="24"/>
        </w:rPr>
        <w:t xml:space="preserve"> se encontraba en el rango</w:t>
      </w:r>
      <w:r w:rsidR="004379EB" w:rsidRPr="00946FE1">
        <w:rPr>
          <w:rFonts w:ascii="Times New Roman" w:hAnsi="Times New Roman" w:cs="Times New Roman"/>
          <w:sz w:val="24"/>
          <w:szCs w:val="24"/>
        </w:rPr>
        <w:t xml:space="preserve"> de 8 a 9.2</w:t>
      </w:r>
      <w:r w:rsidR="00946FE1">
        <w:rPr>
          <w:rFonts w:ascii="Times New Roman" w:hAnsi="Times New Roman" w:cs="Times New Roman"/>
          <w:sz w:val="24"/>
          <w:szCs w:val="24"/>
        </w:rPr>
        <w:t xml:space="preserve"> </w:t>
      </w:r>
      <w:r w:rsidR="004379EB" w:rsidRPr="00946FE1">
        <w:rPr>
          <w:rFonts w:ascii="Times New Roman" w:hAnsi="Times New Roman" w:cs="Times New Roman"/>
          <w:sz w:val="24"/>
          <w:szCs w:val="24"/>
        </w:rPr>
        <w:t>gr/dl. En cuanto a</w:t>
      </w:r>
      <w:r w:rsidR="004B6706" w:rsidRPr="00946FE1">
        <w:rPr>
          <w:rFonts w:ascii="Times New Roman" w:hAnsi="Times New Roman" w:cs="Times New Roman"/>
          <w:sz w:val="24"/>
          <w:szCs w:val="24"/>
        </w:rPr>
        <w:t xml:space="preserve"> </w:t>
      </w:r>
      <w:r w:rsidR="004379EB" w:rsidRPr="00946FE1">
        <w:rPr>
          <w:rFonts w:ascii="Times New Roman" w:hAnsi="Times New Roman" w:cs="Times New Roman"/>
          <w:sz w:val="24"/>
          <w:szCs w:val="24"/>
        </w:rPr>
        <w:t xml:space="preserve">los procedimientos quirúrgicos, 63,4% de los pacientes </w:t>
      </w:r>
      <w:r w:rsidR="00947FAD">
        <w:rPr>
          <w:rFonts w:ascii="Times New Roman" w:hAnsi="Times New Roman" w:cs="Times New Roman"/>
          <w:sz w:val="24"/>
          <w:szCs w:val="24"/>
        </w:rPr>
        <w:t xml:space="preserve">fueron sometidos a </w:t>
      </w:r>
      <w:proofErr w:type="spellStart"/>
      <w:r w:rsidR="00947FAD">
        <w:rPr>
          <w:rFonts w:ascii="Times New Roman" w:hAnsi="Times New Roman" w:cs="Times New Roman"/>
          <w:sz w:val="24"/>
          <w:szCs w:val="24"/>
        </w:rPr>
        <w:t>prostetectomí</w:t>
      </w:r>
      <w:r w:rsidR="004379EB" w:rsidRPr="00946FE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379EB" w:rsidRPr="00946FE1">
        <w:rPr>
          <w:rFonts w:ascii="Times New Roman" w:hAnsi="Times New Roman" w:cs="Times New Roman"/>
          <w:sz w:val="24"/>
          <w:szCs w:val="24"/>
        </w:rPr>
        <w:t xml:space="preserve"> radical, 23.8% a cirugías traumatológicas y 12,6% a cirugías plásticas. En </w:t>
      </w:r>
      <w:r w:rsidR="00F06207" w:rsidRPr="00946FE1">
        <w:rPr>
          <w:rFonts w:ascii="Times New Roman" w:hAnsi="Times New Roman" w:cs="Times New Roman"/>
          <w:sz w:val="24"/>
          <w:szCs w:val="24"/>
        </w:rPr>
        <w:t>8% de los</w:t>
      </w:r>
      <w:r w:rsidR="004379EB" w:rsidRPr="00946FE1">
        <w:rPr>
          <w:rFonts w:ascii="Times New Roman" w:hAnsi="Times New Roman" w:cs="Times New Roman"/>
          <w:sz w:val="24"/>
          <w:szCs w:val="24"/>
        </w:rPr>
        <w:t xml:space="preserve"> </w:t>
      </w:r>
      <w:r w:rsidR="00946FE1">
        <w:rPr>
          <w:rFonts w:ascii="Times New Roman" w:hAnsi="Times New Roman" w:cs="Times New Roman"/>
          <w:sz w:val="24"/>
          <w:szCs w:val="24"/>
        </w:rPr>
        <w:t>caso se utilizo</w:t>
      </w:r>
      <w:r w:rsidR="00947FAD">
        <w:rPr>
          <w:rFonts w:ascii="Times New Roman" w:hAnsi="Times New Roman" w:cs="Times New Roman"/>
          <w:sz w:val="24"/>
          <w:szCs w:val="24"/>
        </w:rPr>
        <w:t xml:space="preserve"> sangre homó</w:t>
      </w:r>
      <w:r w:rsidR="004379EB" w:rsidRPr="00946FE1">
        <w:rPr>
          <w:rFonts w:ascii="Times New Roman" w:hAnsi="Times New Roman" w:cs="Times New Roman"/>
          <w:sz w:val="24"/>
          <w:szCs w:val="24"/>
        </w:rPr>
        <w:t>loga.</w:t>
      </w:r>
    </w:p>
    <w:p w:rsidR="004379EB" w:rsidRPr="00946FE1" w:rsidRDefault="004B6706" w:rsidP="004379E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46FE1">
        <w:rPr>
          <w:rFonts w:ascii="Times New Roman" w:hAnsi="Times New Roman" w:cs="Times New Roman"/>
          <w:b/>
          <w:sz w:val="24"/>
          <w:szCs w:val="24"/>
        </w:rPr>
        <w:t>Conclusión</w:t>
      </w:r>
      <w:r w:rsidR="004379EB" w:rsidRPr="00946FE1">
        <w:rPr>
          <w:rFonts w:ascii="Times New Roman" w:hAnsi="Times New Roman" w:cs="Times New Roman"/>
          <w:b/>
          <w:sz w:val="24"/>
          <w:szCs w:val="24"/>
        </w:rPr>
        <w:t>:</w:t>
      </w:r>
      <w:r w:rsidR="004379EB" w:rsidRPr="00946FE1">
        <w:rPr>
          <w:rFonts w:ascii="Times New Roman" w:hAnsi="Times New Roman" w:cs="Times New Roman"/>
          <w:sz w:val="24"/>
          <w:szCs w:val="24"/>
        </w:rPr>
        <w:t xml:space="preserve"> La colecta de sangre </w:t>
      </w:r>
      <w:proofErr w:type="spellStart"/>
      <w:r w:rsidR="004379EB" w:rsidRPr="00946FE1">
        <w:rPr>
          <w:rFonts w:ascii="Times New Roman" w:hAnsi="Times New Roman" w:cs="Times New Roman"/>
          <w:sz w:val="24"/>
          <w:szCs w:val="24"/>
        </w:rPr>
        <w:t>autologa</w:t>
      </w:r>
      <w:proofErr w:type="spellEnd"/>
      <w:r w:rsidR="004379EB" w:rsidRPr="00946FE1">
        <w:rPr>
          <w:rFonts w:ascii="Times New Roman" w:hAnsi="Times New Roman" w:cs="Times New Roman"/>
          <w:sz w:val="24"/>
          <w:szCs w:val="24"/>
        </w:rPr>
        <w:t xml:space="preserve"> es eficaz en la reducción a la exposición de la transfusión hom</w:t>
      </w:r>
      <w:r w:rsidR="00947FAD">
        <w:rPr>
          <w:rFonts w:ascii="Times New Roman" w:hAnsi="Times New Roman" w:cs="Times New Roman"/>
          <w:sz w:val="24"/>
          <w:szCs w:val="24"/>
        </w:rPr>
        <w:t>ó</w:t>
      </w:r>
      <w:r w:rsidR="00F06207" w:rsidRPr="00946FE1">
        <w:rPr>
          <w:rFonts w:ascii="Times New Roman" w:hAnsi="Times New Roman" w:cs="Times New Roman"/>
          <w:sz w:val="24"/>
          <w:szCs w:val="24"/>
        </w:rPr>
        <w:t xml:space="preserve">loga. Los pacientes sometidos a cirugías de mayor complejidad </w:t>
      </w:r>
      <w:r w:rsidR="00CB3BE2" w:rsidRPr="00946FE1">
        <w:rPr>
          <w:rFonts w:ascii="Times New Roman" w:hAnsi="Times New Roman" w:cs="Times New Roman"/>
          <w:sz w:val="24"/>
          <w:szCs w:val="24"/>
        </w:rPr>
        <w:t>presentan menor impacto de este beneficio.</w:t>
      </w:r>
      <w:r w:rsidR="004379EB" w:rsidRPr="00946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12B" w:rsidRPr="00946FE1" w:rsidRDefault="0044112B" w:rsidP="004379EB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44112B" w:rsidRPr="00946FE1" w:rsidSect="002821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22F64"/>
    <w:rsid w:val="00055D3D"/>
    <w:rsid w:val="00067100"/>
    <w:rsid w:val="000A6EF1"/>
    <w:rsid w:val="000C024D"/>
    <w:rsid w:val="001177F1"/>
    <w:rsid w:val="00183143"/>
    <w:rsid w:val="001D5BDB"/>
    <w:rsid w:val="00222F64"/>
    <w:rsid w:val="002340E4"/>
    <w:rsid w:val="002821BD"/>
    <w:rsid w:val="00334865"/>
    <w:rsid w:val="003B5C4F"/>
    <w:rsid w:val="004379EB"/>
    <w:rsid w:val="0044112B"/>
    <w:rsid w:val="0048358E"/>
    <w:rsid w:val="004B6706"/>
    <w:rsid w:val="005F64DA"/>
    <w:rsid w:val="00607931"/>
    <w:rsid w:val="00636D04"/>
    <w:rsid w:val="0076484C"/>
    <w:rsid w:val="007D2403"/>
    <w:rsid w:val="007F2B8D"/>
    <w:rsid w:val="00946FE1"/>
    <w:rsid w:val="00947FAD"/>
    <w:rsid w:val="009F39B7"/>
    <w:rsid w:val="00A55844"/>
    <w:rsid w:val="00AC32AA"/>
    <w:rsid w:val="00B968AE"/>
    <w:rsid w:val="00CB3BE2"/>
    <w:rsid w:val="00DC0D6D"/>
    <w:rsid w:val="00F06207"/>
    <w:rsid w:val="00F5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6F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</cp:revision>
  <dcterms:created xsi:type="dcterms:W3CDTF">2011-06-01T11:01:00Z</dcterms:created>
  <dcterms:modified xsi:type="dcterms:W3CDTF">2011-07-01T12:16:00Z</dcterms:modified>
</cp:coreProperties>
</file>