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74" w:rsidRDefault="00C70F74" w:rsidP="00C70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es-A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24"/>
          <w:lang w:eastAsia="es-AR"/>
        </w:rPr>
        <w:t>Scuola di Formazione Permanente di Medicina di Laboratorio</w:t>
      </w:r>
    </w:p>
    <w:p w:rsidR="00C70F74" w:rsidRDefault="00C70F74" w:rsidP="00C70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Sede: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Centro Convegni Multimediale per la Formazione Continua in Medicina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Via Libero Temolo, 4 - Torre U8 - 20126 Milano</w:t>
      </w:r>
    </w:p>
    <w:p w:rsidR="00C70F74" w:rsidRDefault="00C70F74" w:rsidP="00C70F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Telefono 02-45498282 int. 226 |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es-AR"/>
        </w:rPr>
        <w:t xml:space="preserve">Email: </w:t>
      </w:r>
      <w:hyperlink r:id="rId5" w:history="1">
        <w:r>
          <w:rPr>
            <w:rStyle w:val="Hipervnculo"/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lang w:eastAsia="es-AR"/>
          </w:rPr>
          <w:t>spml@sibioc.it</w:t>
        </w:r>
      </w:hyperlink>
    </w:p>
    <w:p w:rsidR="00C70F74" w:rsidRDefault="00C70F74" w:rsidP="002B3AB1">
      <w:pPr>
        <w:pStyle w:val="Sinespaciado"/>
        <w:jc w:val="center"/>
        <w:rPr>
          <w:b/>
          <w:color w:val="FF0000"/>
          <w:sz w:val="32"/>
          <w:lang w:eastAsia="es-AR"/>
        </w:rPr>
      </w:pPr>
    </w:p>
    <w:p w:rsidR="002B3AB1" w:rsidRPr="002B3AB1" w:rsidRDefault="002B3AB1" w:rsidP="002B3AB1">
      <w:pPr>
        <w:pStyle w:val="Sinespaciado"/>
        <w:jc w:val="center"/>
        <w:rPr>
          <w:b/>
          <w:color w:val="FF0000"/>
          <w:sz w:val="32"/>
          <w:lang w:eastAsia="es-AR"/>
        </w:rPr>
      </w:pPr>
      <w:r w:rsidRPr="002B3AB1">
        <w:rPr>
          <w:b/>
          <w:color w:val="FF0000"/>
          <w:sz w:val="32"/>
          <w:lang w:eastAsia="es-AR"/>
        </w:rPr>
        <w:t>28 - 30 novembre 2011</w:t>
      </w:r>
    </w:p>
    <w:p w:rsidR="002B3AB1" w:rsidRPr="002B3AB1" w:rsidRDefault="002B3AB1" w:rsidP="002B3AB1">
      <w:pPr>
        <w:pStyle w:val="Sinespaciado"/>
        <w:rPr>
          <w:lang w:eastAsia="es-AR"/>
        </w:rPr>
      </w:pPr>
      <w:r w:rsidRPr="002B3AB1">
        <w:rPr>
          <w:lang w:eastAsia="es-AR"/>
        </w:rPr>
        <w:t>Milano - Centro didattico ED MED</w:t>
      </w:r>
    </w:p>
    <w:p w:rsidR="002B3AB1" w:rsidRPr="002B3AB1" w:rsidRDefault="002B3AB1" w:rsidP="002B3AB1">
      <w:pPr>
        <w:pStyle w:val="Sinespaciado"/>
        <w:rPr>
          <w:lang w:eastAsia="es-AR"/>
        </w:rPr>
      </w:pPr>
      <w:r w:rsidRPr="002B3AB1">
        <w:rPr>
          <w:lang w:eastAsia="es-AR"/>
        </w:rPr>
        <w:t>Scopo del corso è il miglioramento delle conoscenze dei meccanismi dell’emostasi e dei test utilizzati nel laboratorio di emostasi nell’approccio al paziente con sospetto di patologia trombotica congenita o acquisita.  Verranno descritti i meccanismi patogenetici delle trombosi venose e arteriose e le principali manifestazioni trombotiche (embolia polmonare, TVP, tromboflebiti, infarto miocardio, ictus). Saranno discussi i principi delle principali terapie antitrombotiche e i test di laboratorio utilizzati per il loro monitoraggio (la terapia anticoagulante orale, la terapia eparinica,  la terapia antiaggregante, i nuovi farmaci antitrombotici). Saranno trattati con particolare approfondimento le trombofilie primarie, i metodi per il dosaggio degli inibitori fisiologici della coagulazione, la ricerca delle mutazioni della coagulazione associate ad aumento del rischio trombotico, la sindrome da anticorpi antifosfolipidi (eziopatogenesi e diagnosi di laboratorio), la PTT,  la HUS e la  trombocitopenia da eparina (HIT). Tutti questi aspetti verranno esposti secondo i suggerimenti delle linee guida della CLSI (Clinical and Laboratory Standars Institute) e della SISET (Società Italiana per lo Studio dell’Emostasi e della Trombosi).</w:t>
      </w:r>
    </w:p>
    <w:p w:rsidR="002B3AB1" w:rsidRPr="002B3AB1" w:rsidRDefault="002B3AB1" w:rsidP="002B3AB1">
      <w:pPr>
        <w:pStyle w:val="Sinespaciado"/>
        <w:rPr>
          <w:lang w:eastAsia="es-AR"/>
        </w:rPr>
      </w:pPr>
    </w:p>
    <w:p w:rsidR="002B3AB1" w:rsidRPr="002B3AB1" w:rsidRDefault="002B3AB1" w:rsidP="002B3AB1">
      <w:pPr>
        <w:pStyle w:val="Sinespaciado"/>
        <w:rPr>
          <w:lang w:eastAsia="es-AR"/>
        </w:rPr>
      </w:pPr>
      <w:r w:rsidRPr="002B3AB1">
        <w:rPr>
          <w:lang w:eastAsia="es-AR"/>
        </w:rPr>
        <w:t>Il corso è rivolto a Medici, Biologi, Chimici, Tecnici Sanitari di Laboratorio biomedico.</w:t>
      </w:r>
    </w:p>
    <w:p w:rsidR="002B3AB1" w:rsidRPr="002B3AB1" w:rsidRDefault="002B3AB1" w:rsidP="002B3AB1">
      <w:pPr>
        <w:pStyle w:val="Sinespaciado"/>
        <w:rPr>
          <w:lang w:eastAsia="es-AR"/>
        </w:rPr>
      </w:pPr>
    </w:p>
    <w:p w:rsidR="002B3AB1" w:rsidRPr="002B3AB1" w:rsidRDefault="002B3AB1" w:rsidP="002B3AB1">
      <w:pPr>
        <w:pStyle w:val="Sinespaciado"/>
        <w:rPr>
          <w:lang w:eastAsia="es-AR"/>
        </w:rPr>
      </w:pPr>
      <w:r w:rsidRPr="002B3AB1">
        <w:rPr>
          <w:lang w:eastAsia="es-AR"/>
        </w:rPr>
        <w:t>Relatori:</w:t>
      </w:r>
    </w:p>
    <w:p w:rsidR="002B3AB1" w:rsidRPr="002B3AB1" w:rsidRDefault="002B3AB1" w:rsidP="002B3AB1">
      <w:pPr>
        <w:pStyle w:val="Sinespaciado"/>
        <w:rPr>
          <w:lang w:eastAsia="es-AR"/>
        </w:rPr>
      </w:pPr>
      <w:r w:rsidRPr="002B3AB1">
        <w:rPr>
          <w:lang w:eastAsia="es-AR"/>
        </w:rPr>
        <w:t>Dott. Benedetto Morelli</w:t>
      </w:r>
    </w:p>
    <w:p w:rsidR="002B3AB1" w:rsidRPr="002B3AB1" w:rsidRDefault="002B3AB1" w:rsidP="002B3AB1">
      <w:pPr>
        <w:pStyle w:val="Sinespaciado"/>
        <w:rPr>
          <w:lang w:eastAsia="es-AR"/>
        </w:rPr>
      </w:pPr>
      <w:r w:rsidRPr="002B3AB1">
        <w:rPr>
          <w:lang w:eastAsia="es-AR"/>
        </w:rPr>
        <w:t>AZIENDA OSPEDALIERA - OSPEDALE CIVILE DI LEGNANO</w:t>
      </w:r>
      <w:r w:rsidRPr="002B3AB1">
        <w:rPr>
          <w:lang w:eastAsia="es-AR"/>
        </w:rPr>
        <w:br/>
        <w:t>U.O. TRASFUSIONALE - STRUTTURA SEMPLICE DI EMOSTASI E TROMBOSI</w:t>
      </w:r>
    </w:p>
    <w:p w:rsidR="002B3AB1" w:rsidRPr="002B3AB1" w:rsidRDefault="002B3AB1" w:rsidP="002B3AB1">
      <w:pPr>
        <w:pStyle w:val="Sinespaciado"/>
        <w:rPr>
          <w:lang w:eastAsia="es-AR"/>
        </w:rPr>
      </w:pPr>
    </w:p>
    <w:p w:rsidR="002B3AB1" w:rsidRPr="002B3AB1" w:rsidRDefault="002B3AB1" w:rsidP="002B3AB1">
      <w:pPr>
        <w:pStyle w:val="Sinespaciado"/>
        <w:rPr>
          <w:lang w:eastAsia="es-AR"/>
        </w:rPr>
      </w:pPr>
      <w:r w:rsidRPr="002B3AB1">
        <w:rPr>
          <w:lang w:eastAsia="es-AR"/>
        </w:rPr>
        <w:t>Dott.ssa Rossella Bader</w:t>
      </w:r>
    </w:p>
    <w:p w:rsidR="002B3AB1" w:rsidRPr="002B3AB1" w:rsidRDefault="002B3AB1" w:rsidP="002B3AB1">
      <w:pPr>
        <w:pStyle w:val="Sinespaciado"/>
        <w:rPr>
          <w:lang w:eastAsia="es-AR"/>
        </w:rPr>
      </w:pPr>
      <w:r w:rsidRPr="002B3AB1">
        <w:rPr>
          <w:lang w:eastAsia="es-AR"/>
        </w:rPr>
        <w:t>UNIVERSITA' DEGLI STUDI DI MILANO</w:t>
      </w:r>
    </w:p>
    <w:p w:rsidR="002B3AB1" w:rsidRPr="002B3AB1" w:rsidRDefault="002B3AB1" w:rsidP="002B3AB1">
      <w:pPr>
        <w:pStyle w:val="Sinespaciado"/>
        <w:rPr>
          <w:b/>
          <w:bCs/>
          <w:lang w:eastAsia="es-AR"/>
        </w:rPr>
      </w:pPr>
      <w:r w:rsidRPr="002B3AB1">
        <w:rPr>
          <w:b/>
          <w:bCs/>
          <w:lang w:eastAsia="es-AR"/>
        </w:rPr>
        <w:t>28 novembre 2011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8594"/>
      </w:tblGrid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09:00 10:00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I meccanismi dell'emostasi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10:00 10:30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L’emostasi primaria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10:30 11:00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Le piastrine: struttura e funzioni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11:00 11:30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La coagulazione plasmatica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12:00 13:00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La fibrinolisi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14:00 15:00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I metodi di studio dell'emostasi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15:00 16:00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La strumentazione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16:00 17:00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La variabilità preanalitica e la variabilità biologica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17:00 18:00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Il controllo di qualità in coagulazione</w:t>
            </w:r>
          </w:p>
        </w:tc>
      </w:tr>
    </w:tbl>
    <w:p w:rsidR="002B3AB1" w:rsidRPr="002B3AB1" w:rsidRDefault="002B3AB1" w:rsidP="002B3AB1">
      <w:pPr>
        <w:pStyle w:val="Sinespaciado"/>
        <w:rPr>
          <w:b/>
          <w:bCs/>
          <w:lang w:eastAsia="es-AR"/>
        </w:rPr>
      </w:pPr>
      <w:r w:rsidRPr="002B3AB1">
        <w:rPr>
          <w:b/>
          <w:bCs/>
          <w:lang w:eastAsia="es-AR"/>
        </w:rPr>
        <w:t>29 novembre 2011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8594"/>
      </w:tblGrid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09:00 10:00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Le malattie trombotiche: aspetti generali della trombosi e del tromboembolismo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10:00 11:00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Patogenesi della trombosi: i fattori patogenetici nelle trombosi venose e nelle trombosi arteriose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11:00 12:00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Le manifestazioni trombotiche (embolia polmonare, TVP, tromboflebiti, infarto miocardio, ictus)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12:00 13:00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Approccio strumentale al paziente con sospetta patologia trombotica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14:00 15:00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La terapia anticoagulante orale (i farmaci e il monitoraggio di laboratorio)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15:00 16:00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La terapia eparinica (i farmaci e il monitoraggio di laboratorio)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16:00 17:00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I nuovi farmaci antitrombotici e il monitoraggio di laboratorio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17:00 17:30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La terapia fibrinolitica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lastRenderedPageBreak/>
              <w:t>17:30 18:00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La terapia antiaggregante</w:t>
            </w:r>
          </w:p>
        </w:tc>
      </w:tr>
    </w:tbl>
    <w:p w:rsidR="002B3AB1" w:rsidRPr="002B3AB1" w:rsidRDefault="002B3AB1" w:rsidP="002B3AB1">
      <w:pPr>
        <w:pStyle w:val="Sinespaciado"/>
        <w:rPr>
          <w:b/>
          <w:bCs/>
          <w:lang w:eastAsia="es-AR"/>
        </w:rPr>
      </w:pPr>
      <w:r w:rsidRPr="002B3AB1">
        <w:rPr>
          <w:b/>
          <w:bCs/>
          <w:lang w:eastAsia="es-AR"/>
        </w:rPr>
        <w:t>30 novembre 2011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8594"/>
      </w:tblGrid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09:00 10:00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Le trombofilie primarie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10:00 12:00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I metodi per il dosaggio degli inibitori fisiologici della coagulazione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12:00 13:00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La ricerca delle mutazioni della coagulazione associate ad aumento del rischio trombotico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14:00 15:00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La sindrome da anticorpi antifosfolipidi (eziopatogenesi e diagnosi di laboratorio)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15:00 15:30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La PTT e la HUS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15:30 16:00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La trombocitopenia da eparina (HIT)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16:00 17:30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Il contributo dell’industria nella diagnosi delle malattie emorragiche</w:t>
            </w:r>
          </w:p>
        </w:tc>
      </w:tr>
      <w:tr w:rsidR="002B3AB1" w:rsidRPr="002B3AB1" w:rsidTr="002B3AB1">
        <w:trPr>
          <w:tblCellSpacing w:w="15" w:type="dxa"/>
        </w:trPr>
        <w:tc>
          <w:tcPr>
            <w:tcW w:w="1080" w:type="dxa"/>
            <w:hideMark/>
          </w:tcPr>
          <w:p w:rsidR="002B3AB1" w:rsidRPr="002B3AB1" w:rsidRDefault="002B3AB1" w:rsidP="002B3AB1">
            <w:pPr>
              <w:pStyle w:val="Sinespaciado"/>
              <w:rPr>
                <w:lang w:eastAsia="es-AR"/>
              </w:rPr>
            </w:pPr>
            <w:r w:rsidRPr="002B3AB1">
              <w:rPr>
                <w:lang w:eastAsia="es-AR"/>
              </w:rPr>
              <w:t>17:30 18:00</w:t>
            </w:r>
          </w:p>
        </w:tc>
        <w:tc>
          <w:tcPr>
            <w:tcW w:w="0" w:type="auto"/>
            <w:vAlign w:val="center"/>
            <w:hideMark/>
          </w:tcPr>
          <w:p w:rsidR="002B3AB1" w:rsidRPr="002B3AB1" w:rsidRDefault="002B3AB1" w:rsidP="002B3AB1">
            <w:pPr>
              <w:pStyle w:val="Sinespaciado"/>
              <w:rPr>
                <w:b/>
                <w:bCs/>
                <w:lang w:eastAsia="es-AR"/>
              </w:rPr>
            </w:pPr>
            <w:r w:rsidRPr="002B3AB1">
              <w:rPr>
                <w:b/>
                <w:bCs/>
                <w:lang w:eastAsia="es-AR"/>
              </w:rPr>
              <w:t>Verifica finale</w:t>
            </w:r>
          </w:p>
        </w:tc>
      </w:tr>
    </w:tbl>
    <w:p w:rsidR="002E7D56" w:rsidRDefault="002E7D56" w:rsidP="002E7D56">
      <w:pPr>
        <w:pStyle w:val="Sinespaciado"/>
        <w:pBdr>
          <w:bottom w:val="single" w:sz="4" w:space="1" w:color="auto"/>
        </w:pBdr>
        <w:rPr>
          <w:b/>
          <w:bCs/>
          <w:lang w:eastAsia="es-AR"/>
        </w:rPr>
      </w:pPr>
    </w:p>
    <w:p w:rsidR="002B3AB1" w:rsidRPr="002E7D56" w:rsidRDefault="002B3AB1" w:rsidP="002B3AB1">
      <w:pPr>
        <w:pStyle w:val="Sinespaciado"/>
        <w:rPr>
          <w:lang w:eastAsia="es-AR"/>
        </w:rPr>
      </w:pPr>
      <w:r w:rsidRPr="002B3AB1">
        <w:rPr>
          <w:b/>
          <w:bCs/>
          <w:lang w:eastAsia="es-AR"/>
        </w:rPr>
        <w:t>Quote di iscrizione</w:t>
      </w:r>
      <w:r w:rsidRPr="002B3AB1">
        <w:rPr>
          <w:b/>
          <w:bCs/>
          <w:lang w:val="en-US" w:eastAsia="es-AR"/>
        </w:rPr>
        <w:br/>
      </w:r>
      <w:r w:rsidRPr="002B3AB1">
        <w:rPr>
          <w:u w:val="single"/>
          <w:lang w:val="en-US" w:eastAsia="es-AR"/>
        </w:rPr>
        <w:t>Quote di iscrizione per singolo livello</w:t>
      </w:r>
    </w:p>
    <w:p w:rsidR="002B3AB1" w:rsidRPr="002B3AB1" w:rsidRDefault="002B3AB1" w:rsidP="002B3AB1">
      <w:pPr>
        <w:pStyle w:val="Sinespaciado"/>
        <w:rPr>
          <w:lang w:eastAsia="es-AR"/>
        </w:rPr>
      </w:pPr>
      <w:r w:rsidRPr="002B3AB1">
        <w:rPr>
          <w:b/>
          <w:bCs/>
          <w:lang w:eastAsia="es-AR"/>
        </w:rPr>
        <w:t>Personale laureato:</w:t>
      </w:r>
    </w:p>
    <w:p w:rsidR="002B3AB1" w:rsidRPr="002B3AB1" w:rsidRDefault="002B3AB1" w:rsidP="002B3AB1">
      <w:pPr>
        <w:pStyle w:val="Sinespaciado"/>
        <w:rPr>
          <w:lang w:eastAsia="es-AR"/>
        </w:rPr>
      </w:pPr>
      <w:r w:rsidRPr="002B3AB1">
        <w:rPr>
          <w:lang w:eastAsia="es-AR"/>
        </w:rPr>
        <w:t>Soci SIBioC               € 450,00 (Esente IVA)</w:t>
      </w:r>
      <w:r w:rsidRPr="002B3AB1">
        <w:rPr>
          <w:lang w:eastAsia="es-AR"/>
        </w:rPr>
        <w:br/>
        <w:t>Non Soci SIBioC         € 550,00 (Comprensivo IVA)</w:t>
      </w:r>
    </w:p>
    <w:p w:rsidR="002B3AB1" w:rsidRPr="002B3AB1" w:rsidRDefault="002B3AB1" w:rsidP="002B3AB1">
      <w:pPr>
        <w:pStyle w:val="Sinespaciado"/>
        <w:rPr>
          <w:lang w:eastAsia="es-AR"/>
        </w:rPr>
      </w:pPr>
      <w:r w:rsidRPr="002B3AB1">
        <w:rPr>
          <w:b/>
          <w:bCs/>
          <w:lang w:eastAsia="es-AR"/>
        </w:rPr>
        <w:t>Personale Tecnico Sanitario di Laboratorio Biomedico</w:t>
      </w:r>
    </w:p>
    <w:p w:rsidR="002B3AB1" w:rsidRPr="002B3AB1" w:rsidRDefault="002B3AB1" w:rsidP="002B3AB1">
      <w:pPr>
        <w:pStyle w:val="Sinespaciado"/>
        <w:rPr>
          <w:lang w:eastAsia="es-AR"/>
        </w:rPr>
      </w:pPr>
      <w:r w:rsidRPr="002B3AB1">
        <w:rPr>
          <w:lang w:eastAsia="es-AR"/>
        </w:rPr>
        <w:t>Soci SIBioC              € 300,00 (Esente IVA)</w:t>
      </w:r>
      <w:r w:rsidRPr="002B3AB1">
        <w:rPr>
          <w:lang w:eastAsia="es-AR"/>
        </w:rPr>
        <w:br/>
        <w:t>Non Soci SIBioC        € 400,00 (Comprensivo IVA)</w:t>
      </w:r>
    </w:p>
    <w:p w:rsidR="002B3AB1" w:rsidRPr="002B3AB1" w:rsidRDefault="002B3AB1" w:rsidP="002B3AB1">
      <w:pPr>
        <w:pStyle w:val="Sinespaciado"/>
        <w:rPr>
          <w:lang w:eastAsia="es-AR"/>
        </w:rPr>
      </w:pPr>
    </w:p>
    <w:p w:rsidR="002B3AB1" w:rsidRPr="002B3AB1" w:rsidRDefault="002B3AB1" w:rsidP="002B3AB1">
      <w:pPr>
        <w:pStyle w:val="Sinespaciado"/>
        <w:rPr>
          <w:lang w:eastAsia="es-AR"/>
        </w:rPr>
      </w:pPr>
      <w:r w:rsidRPr="002B3AB1">
        <w:rPr>
          <w:b/>
          <w:bCs/>
          <w:lang w:eastAsia="es-AR"/>
        </w:rPr>
        <w:t>Info</w:t>
      </w:r>
    </w:p>
    <w:p w:rsidR="002B3AB1" w:rsidRPr="002B3AB1" w:rsidRDefault="002B3AB1" w:rsidP="002B3AB1">
      <w:pPr>
        <w:pStyle w:val="Sinespaciado"/>
        <w:rPr>
          <w:lang w:eastAsia="es-AR"/>
        </w:rPr>
      </w:pPr>
      <w:r w:rsidRPr="002B3AB1">
        <w:rPr>
          <w:lang w:eastAsia="es-AR"/>
        </w:rPr>
        <w:t>Nel caso necessitasse di suggerimenti per il Suo soggiorno a Milano Le segnaliamo i recapiti dello Starhotel Tourist, </w:t>
      </w:r>
      <w:r w:rsidRPr="002B3AB1">
        <w:rPr>
          <w:rFonts w:cs="Arial"/>
          <w:lang w:eastAsia="es-AR"/>
        </w:rPr>
        <w:t>situato a breve distanza dalla sede del corso presso il Centro Convegni ED MED di Via L. Temolo 4:</w:t>
      </w:r>
    </w:p>
    <w:p w:rsidR="002B3AB1" w:rsidRPr="002B3AB1" w:rsidRDefault="002B3AB1" w:rsidP="002B3AB1">
      <w:pPr>
        <w:pStyle w:val="Sinespaciado"/>
        <w:rPr>
          <w:lang w:eastAsia="es-AR"/>
        </w:rPr>
      </w:pPr>
    </w:p>
    <w:p w:rsidR="002B3AB1" w:rsidRPr="002B3AB1" w:rsidRDefault="002B3AB1" w:rsidP="002B3AB1">
      <w:pPr>
        <w:pStyle w:val="Sinespaciado"/>
        <w:rPr>
          <w:lang w:val="en-US" w:eastAsia="es-AR"/>
        </w:rPr>
      </w:pPr>
      <w:r w:rsidRPr="002B3AB1">
        <w:rPr>
          <w:rFonts w:cs="Arial"/>
          <w:b/>
          <w:bCs/>
          <w:lang w:val="en-US" w:eastAsia="es-AR"/>
        </w:rPr>
        <w:t>STARHOTEL TOURIST</w:t>
      </w:r>
      <w:r w:rsidRPr="002B3AB1">
        <w:rPr>
          <w:rFonts w:cs="Arial"/>
          <w:lang w:val="en-US" w:eastAsia="es-AR"/>
        </w:rPr>
        <w:br/>
        <w:t>V.le Fulvio Testi, 300</w:t>
      </w:r>
      <w:r w:rsidRPr="002B3AB1">
        <w:rPr>
          <w:rFonts w:cs="Arial"/>
          <w:lang w:val="en-US" w:eastAsia="es-AR"/>
        </w:rPr>
        <w:br/>
        <w:t>20126 Milano</w:t>
      </w:r>
      <w:r w:rsidRPr="002B3AB1">
        <w:rPr>
          <w:rFonts w:cs="Arial"/>
          <w:lang w:val="en-US" w:eastAsia="es-AR"/>
        </w:rPr>
        <w:br/>
        <w:t>Tel.: 02 6437777</w:t>
      </w:r>
    </w:p>
    <w:p w:rsidR="00EE326B" w:rsidRPr="002B3AB1" w:rsidRDefault="008C66E1" w:rsidP="002B3AB1">
      <w:pPr>
        <w:pStyle w:val="Sinespaciado"/>
      </w:pPr>
      <w:hyperlink r:id="rId6" w:history="1">
        <w:r w:rsidR="002B3AB1" w:rsidRPr="002B3AB1">
          <w:rPr>
            <w:b/>
            <w:bCs/>
            <w:color w:val="CC0204"/>
            <w:u w:val="single"/>
            <w:lang w:eastAsia="es-AR"/>
          </w:rPr>
          <w:t>Come iscriversi</w:t>
        </w:r>
      </w:hyperlink>
      <w:r w:rsidR="002B3AB1" w:rsidRPr="002B3AB1">
        <w:rPr>
          <w:lang w:eastAsia="es-AR"/>
        </w:rPr>
        <w:t xml:space="preserve"> Coordinatore Dott. Benedetto Morelli (Legnano), Dott.ssa Rossella Bader (Milano)</w:t>
      </w:r>
    </w:p>
    <w:sectPr w:rsidR="00EE326B" w:rsidRPr="002B3AB1" w:rsidSect="002B3AB1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B1"/>
    <w:rsid w:val="00220779"/>
    <w:rsid w:val="002B3AB1"/>
    <w:rsid w:val="002E7D56"/>
    <w:rsid w:val="003D45C0"/>
    <w:rsid w:val="008C66E1"/>
    <w:rsid w:val="00A10460"/>
    <w:rsid w:val="00C70F74"/>
    <w:rsid w:val="00DC7593"/>
    <w:rsid w:val="00EE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B3AB1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C70F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B3AB1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C70F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4108">
                  <w:marLeft w:val="0"/>
                  <w:marRight w:val="0"/>
                  <w:marTop w:val="120"/>
                  <w:marBottom w:val="120"/>
                  <w:divBdr>
                    <w:top w:val="single" w:sz="6" w:space="8" w:color="99B8C4"/>
                    <w:left w:val="single" w:sz="6" w:space="8" w:color="99B8C4"/>
                    <w:bottom w:val="single" w:sz="6" w:space="8" w:color="99B8C4"/>
                    <w:right w:val="single" w:sz="6" w:space="8" w:color="99B8C4"/>
                  </w:divBdr>
                </w:div>
                <w:div w:id="761687800">
                  <w:marLeft w:val="0"/>
                  <w:marRight w:val="0"/>
                  <w:marTop w:val="15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261">
                  <w:marLeft w:val="0"/>
                  <w:marRight w:val="0"/>
                  <w:marTop w:val="15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6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00485">
                  <w:marLeft w:val="0"/>
                  <w:marRight w:val="0"/>
                  <w:marTop w:val="120"/>
                  <w:marBottom w:val="120"/>
                  <w:divBdr>
                    <w:top w:val="single" w:sz="6" w:space="8" w:color="99B8C4"/>
                    <w:left w:val="single" w:sz="6" w:space="8" w:color="99B8C4"/>
                    <w:bottom w:val="single" w:sz="6" w:space="8" w:color="99B8C4"/>
                    <w:right w:val="single" w:sz="6" w:space="8" w:color="99B8C4"/>
                  </w:divBdr>
                </w:div>
                <w:div w:id="1551304705">
                  <w:marLeft w:val="0"/>
                  <w:marRight w:val="0"/>
                  <w:marTop w:val="15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4778">
                  <w:marLeft w:val="0"/>
                  <w:marRight w:val="0"/>
                  <w:marTop w:val="15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766">
                  <w:marLeft w:val="0"/>
                  <w:marRight w:val="0"/>
                  <w:marTop w:val="15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3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2171">
                  <w:marLeft w:val="0"/>
                  <w:marRight w:val="0"/>
                  <w:marTop w:val="120"/>
                  <w:marBottom w:val="120"/>
                  <w:divBdr>
                    <w:top w:val="single" w:sz="6" w:space="8" w:color="99B8C4"/>
                    <w:left w:val="single" w:sz="6" w:space="8" w:color="99B8C4"/>
                    <w:bottom w:val="single" w:sz="6" w:space="8" w:color="99B8C4"/>
                    <w:right w:val="single" w:sz="6" w:space="8" w:color="99B8C4"/>
                  </w:divBdr>
                </w:div>
                <w:div w:id="824710102">
                  <w:marLeft w:val="0"/>
                  <w:marRight w:val="0"/>
                  <w:marTop w:val="15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320">
                  <w:marLeft w:val="0"/>
                  <w:marRight w:val="0"/>
                  <w:marTop w:val="15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3161">
                  <w:marLeft w:val="0"/>
                  <w:marRight w:val="0"/>
                  <w:marTop w:val="15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0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ml.sibioc.it/showpage/24/Modalit%C3%A0-di-iscrizione" TargetMode="External"/><Relationship Id="rId5" Type="http://schemas.openxmlformats.org/officeDocument/2006/relationships/hyperlink" Target="mailto:spml@sibioc.it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2011-03-23T14:33:00Z</dcterms:created>
  <dcterms:modified xsi:type="dcterms:W3CDTF">2011-03-23T14:33:00Z</dcterms:modified>
</cp:coreProperties>
</file>