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F8" w:rsidRPr="001225F8" w:rsidRDefault="001225F8" w:rsidP="0012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s-AR"/>
        </w:rPr>
      </w:pPr>
      <w:bookmarkStart w:id="0" w:name="_GoBack"/>
      <w:r w:rsidRPr="001225F8">
        <w:rPr>
          <w:rFonts w:ascii="Times New Roman" w:eastAsia="Times New Roman" w:hAnsi="Times New Roman" w:cs="Times New Roman"/>
          <w:b/>
          <w:sz w:val="32"/>
          <w:szCs w:val="24"/>
          <w:lang w:eastAsia="es-AR"/>
        </w:rPr>
        <w:t>Scuola di Formazione Permanente di Medicina di Laboratorio</w:t>
      </w:r>
    </w:p>
    <w:p w:rsidR="001225F8" w:rsidRDefault="001225F8" w:rsidP="0012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Sede: </w:t>
      </w:r>
      <w:r w:rsidRPr="001225F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Centro Convegni Multimediale per la Formazione Continua in Medicina</w:t>
      </w:r>
      <w:r w:rsidRPr="001225F8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Via Libero Temolo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4 - Torre U8 - 20126 Milano</w:t>
      </w:r>
    </w:p>
    <w:p w:rsidR="001225F8" w:rsidRPr="001225F8" w:rsidRDefault="001225F8" w:rsidP="001225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s-AR"/>
        </w:rPr>
      </w:pPr>
      <w:r w:rsidRPr="001225F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Telefono 02-45498282 int. 226 | </w:t>
      </w:r>
      <w:r w:rsidRPr="001225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s-AR"/>
        </w:rPr>
        <w:t xml:space="preserve">Email: </w:t>
      </w:r>
      <w:hyperlink r:id="rId5" w:history="1">
        <w:r w:rsidRPr="001225F8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es-AR"/>
          </w:rPr>
          <w:t>spml@sibioc.it</w:t>
        </w:r>
      </w:hyperlink>
    </w:p>
    <w:bookmarkEnd w:id="0"/>
    <w:p w:rsidR="001225F8" w:rsidRPr="001225F8" w:rsidRDefault="001225F8" w:rsidP="002B3AB1">
      <w:pPr>
        <w:pStyle w:val="Sinespaciado"/>
        <w:jc w:val="center"/>
        <w:rPr>
          <w:b/>
          <w:color w:val="17365D" w:themeColor="text2" w:themeShade="BF"/>
          <w:sz w:val="32"/>
          <w:lang w:eastAsia="es-AR"/>
        </w:rPr>
      </w:pPr>
    </w:p>
    <w:p w:rsidR="002B3AB1" w:rsidRPr="002B3AB1" w:rsidRDefault="002B3AB1" w:rsidP="002B3AB1">
      <w:pPr>
        <w:pStyle w:val="Sinespaciado"/>
        <w:jc w:val="center"/>
        <w:rPr>
          <w:b/>
          <w:color w:val="FF0000"/>
          <w:sz w:val="32"/>
          <w:lang w:eastAsia="es-AR"/>
        </w:rPr>
      </w:pPr>
      <w:r w:rsidRPr="002B3AB1">
        <w:rPr>
          <w:b/>
          <w:color w:val="FF0000"/>
          <w:sz w:val="32"/>
          <w:lang w:eastAsia="es-AR"/>
        </w:rPr>
        <w:t>16 - 17 giugno 2011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Milano - Centro didattico ED MED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Il corso comprenderà nozioni teoriche e pratiche: nella prima parte verranno trattati i più moderni aspetti nella teoria dei meccanismi dell’emostasi; nella seconda parte verranno affrontati gli aspetti pratici del laboratorio di coagulazione: gli strumenti, i metodi, le variabili preanalitiche, il controllo di qualità, il principio dei test di screening, la loro finalità diagnostica, le corrette procedure di calibrazione, la modalità di elaborazione dei valori di riferimento, i controlli di qualità da utilizzare e la loro frequenza, le principali interferenze sui risultati, le modalità della esecuzione dei test in urgenza. Tutti questi aspetti verranno esposti secondo i suggerimenti delle linee guida della CLSI (Clinical and Laboratory Standars Institute) e della SISET (Società Italiana per lo Studio dell’Emostasi e della Trombosi).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Il corso è rivolto a Medici, Biologi, Chimici, Tecnici sanitari di Laboratorio biomedico.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Relatori: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Dott. Benedetto Morelli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AZIENDA OSPEDALIERA - OSPEDALE CIVILE DI LEGNANO</w:t>
      </w:r>
      <w:r w:rsidRPr="002B3AB1">
        <w:rPr>
          <w:lang w:eastAsia="es-AR"/>
        </w:rPr>
        <w:br/>
        <w:t>U.O. TRASFUSIONALE - STRUTTURA SEMPLICE DI EMOSTASI E TROMBOSI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Dott.ssa Rossella Bader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UNIVERSITA' DEGLI STUDI DI MILANO</w:t>
      </w:r>
    </w:p>
    <w:p w:rsidR="002B3AB1" w:rsidRPr="002B3AB1" w:rsidRDefault="002B3AB1" w:rsidP="002B3AB1">
      <w:pPr>
        <w:pStyle w:val="Sinespaciado"/>
        <w:rPr>
          <w:b/>
          <w:bCs/>
          <w:lang w:eastAsia="es-AR"/>
        </w:rPr>
      </w:pPr>
      <w:r w:rsidRPr="002B3AB1">
        <w:rPr>
          <w:b/>
          <w:bCs/>
          <w:lang w:eastAsia="es-AR"/>
        </w:rPr>
        <w:t>16 giugno 2011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594"/>
      </w:tblGrid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08:30 09:00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Introduzione al corso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09:00 10:00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 meccanismi dell'emostasi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10:00 10:30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L'emostasi primaria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10:30 11:00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piastrine: struttura e funzioni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11:00 12:00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coagulazione plasmatica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12:00 13:00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fibrinolisi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14:00 15:00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 metodi di studio dell'emostasi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15:00 16:00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strumentazione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16:00 17:00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variabilità preanalitica e la variabilità biologica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17:00 18:00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Il controllo di qualità in coagulazione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18:00 18:30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Discussione</w:t>
            </w:r>
          </w:p>
        </w:tc>
      </w:tr>
    </w:tbl>
    <w:p w:rsidR="002B3AB1" w:rsidRPr="002B3AB1" w:rsidRDefault="002B3AB1" w:rsidP="002B3AB1">
      <w:pPr>
        <w:pStyle w:val="Sinespaciado"/>
        <w:rPr>
          <w:b/>
          <w:bCs/>
          <w:lang w:eastAsia="es-AR"/>
        </w:rPr>
      </w:pPr>
      <w:r w:rsidRPr="002B3AB1">
        <w:rPr>
          <w:b/>
          <w:bCs/>
          <w:lang w:eastAsia="es-AR"/>
        </w:rPr>
        <w:t>17 giugno 2011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594"/>
      </w:tblGrid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09:00 10:30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Il PT</w:t>
            </w:r>
          </w:p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principio del test, finalità diagnostica, calibrazione, valori di riferimento, procedimento analitico, controllo di qualità, interferenze, test in urgenza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10:30 12:00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L'aPTT</w:t>
            </w:r>
          </w:p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principio del test, finalità diagnostica, calibrazione, valori di riferimento, procedimento analitico, controllo di qualità, interferenze, test in urgenza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12:00 13:00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Il dosaggio di Fibrinogeno</w:t>
            </w:r>
          </w:p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principio del test, finalità diagnostica, calibrazione, valori di riferimento, procedimento analitico, controllo di qualità, interferenze, test in urgenza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14:00 15:00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Il dosaggio dell'antitrombina</w:t>
            </w:r>
          </w:p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principio del test, finalità diagnostica, calibrazione, valori di riferimento, procedimento analitico, controllo di qualità, interferenze, test in urgenza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15:00 16:00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Il dosaggio del D-dimero</w:t>
            </w:r>
          </w:p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 xml:space="preserve">principio del test, finalità diagnostica, calibrazione, valori di riferimento, procedimento </w:t>
            </w:r>
            <w:r w:rsidRPr="002B3AB1">
              <w:rPr>
                <w:lang w:eastAsia="es-AR"/>
              </w:rPr>
              <w:lastRenderedPageBreak/>
              <w:t>analitico, controllo di qualità, interferenze, test in urgenza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lastRenderedPageBreak/>
              <w:t>16:00 17:30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proposte dell'industria: strumenti e reagenti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17:30 18:00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Discussione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18:00 18:30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Verifica finale</w:t>
            </w:r>
          </w:p>
        </w:tc>
      </w:tr>
    </w:tbl>
    <w:p w:rsidR="002B3AB1" w:rsidRPr="002B3AB1" w:rsidRDefault="002B3AB1" w:rsidP="002B3AB1">
      <w:pPr>
        <w:pStyle w:val="Sinespaciado"/>
        <w:pBdr>
          <w:bottom w:val="single" w:sz="4" w:space="1" w:color="auto"/>
        </w:pBdr>
        <w:rPr>
          <w:lang w:eastAsia="es-AR"/>
        </w:rPr>
      </w:pPr>
      <w:r w:rsidRPr="002B3AB1">
        <w:rPr>
          <w:noProof/>
          <w:color w:val="CC0204"/>
          <w:lang w:eastAsia="es-AR"/>
        </w:rPr>
        <mc:AlternateContent>
          <mc:Choice Requires="wps">
            <w:drawing>
              <wp:inline distT="0" distB="0" distL="0" distR="0" wp14:anchorId="5E33E434" wp14:editId="07C67942">
                <wp:extent cx="304800" cy="304800"/>
                <wp:effectExtent l="0" t="0" r="0" b="0"/>
                <wp:docPr id="4" name="AutoShape 1" descr="http://spml.sibioc.it/images/printButton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http://spml.sibioc.it/images/printButton.png" href="http://spml.sibioc.it/index/showlivello/livello/43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B3AB1">
        <w:rPr>
          <w:noProof/>
          <w:color w:val="CC0204"/>
          <w:lang w:eastAsia="es-AR"/>
        </w:rPr>
        <mc:AlternateContent>
          <mc:Choice Requires="wps">
            <w:drawing>
              <wp:inline distT="0" distB="0" distL="0" distR="0" wp14:anchorId="64268EB3" wp14:editId="363D4BEF">
                <wp:extent cx="304800" cy="304800"/>
                <wp:effectExtent l="0" t="0" r="0" b="0"/>
                <wp:docPr id="3" name="AutoShape 2" descr="http://spml.sibioc.it/images/emailButton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://spml.sibioc.it/images/emailButton.png" href="http://spml.sibioc.it/calendar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Quote di iscrizione</w:t>
      </w:r>
    </w:p>
    <w:p w:rsidR="002B3AB1" w:rsidRPr="004D0EAE" w:rsidRDefault="002B3AB1" w:rsidP="002B3AB1">
      <w:pPr>
        <w:pStyle w:val="Sinespaciado"/>
        <w:rPr>
          <w:lang w:eastAsia="es-AR"/>
        </w:rPr>
      </w:pPr>
      <w:r w:rsidRPr="004D0EAE">
        <w:rPr>
          <w:b/>
          <w:bCs/>
          <w:lang w:eastAsia="es-AR"/>
        </w:rPr>
        <w:br/>
      </w:r>
      <w:r w:rsidRPr="004D0EAE">
        <w:rPr>
          <w:u w:val="single"/>
          <w:lang w:eastAsia="es-AR"/>
        </w:rPr>
        <w:t>Quote di iscrizione per singolo livello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Personale laureato: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Soci SIBioC               € 450,00 (Esente IVA)</w:t>
      </w:r>
      <w:r w:rsidRPr="002B3AB1">
        <w:rPr>
          <w:lang w:eastAsia="es-AR"/>
        </w:rPr>
        <w:br/>
        <w:t>Non Soci SIBioC         € 550,00 (Comprensivo IVA)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Personale Tecnico Sanitario di Laboratorio Biomedico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Soci SIBioC              € 300,00 (Esente IVA)</w:t>
      </w:r>
      <w:r w:rsidRPr="002B3AB1">
        <w:rPr>
          <w:lang w:eastAsia="es-AR"/>
        </w:rPr>
        <w:br/>
        <w:t>Non Soci SIBioC        € 400,00 (Comprensivo IVA)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Info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Nel caso necessitasse di suggerimenti per il Suo soggiorno a Milano Le segnaliamo i recapiti dello Starhotel Tourist, </w:t>
      </w:r>
      <w:r w:rsidRPr="002B3AB1">
        <w:rPr>
          <w:rFonts w:cs="Arial"/>
          <w:lang w:eastAsia="es-AR"/>
        </w:rPr>
        <w:t>situato a breve distanza dalla sede del corso presso il Centro Convegni ED MED di Via L. Temolo 4: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val="en-US" w:eastAsia="es-AR"/>
        </w:rPr>
      </w:pPr>
      <w:r w:rsidRPr="002B3AB1">
        <w:rPr>
          <w:rFonts w:cs="Arial"/>
          <w:b/>
          <w:bCs/>
          <w:lang w:val="en-US" w:eastAsia="es-AR"/>
        </w:rPr>
        <w:t>STARHOTEL TOURIST</w:t>
      </w:r>
      <w:r w:rsidRPr="002B3AB1">
        <w:rPr>
          <w:rFonts w:cs="Arial"/>
          <w:lang w:val="en-US" w:eastAsia="es-AR"/>
        </w:rPr>
        <w:br/>
        <w:t>V.le Fulvio Testi, 300</w:t>
      </w:r>
      <w:r w:rsidRPr="002B3AB1">
        <w:rPr>
          <w:rFonts w:cs="Arial"/>
          <w:lang w:val="en-US" w:eastAsia="es-AR"/>
        </w:rPr>
        <w:br/>
        <w:t>20126 Milano</w:t>
      </w:r>
      <w:r w:rsidRPr="002B3AB1">
        <w:rPr>
          <w:rFonts w:cs="Arial"/>
          <w:lang w:val="en-US" w:eastAsia="es-AR"/>
        </w:rPr>
        <w:br/>
        <w:t>Tel.: 02 6437777</w:t>
      </w:r>
    </w:p>
    <w:p w:rsidR="00EE326B" w:rsidRPr="002B3AB1" w:rsidRDefault="001225F8" w:rsidP="002B3AB1">
      <w:pPr>
        <w:pStyle w:val="Sinespaciado"/>
      </w:pPr>
      <w:hyperlink r:id="rId8" w:history="1">
        <w:r w:rsidR="002B3AB1" w:rsidRPr="002B3AB1">
          <w:rPr>
            <w:b/>
            <w:bCs/>
            <w:color w:val="CC0204"/>
            <w:u w:val="single"/>
            <w:lang w:eastAsia="es-AR"/>
          </w:rPr>
          <w:t>Come iscriversi</w:t>
        </w:r>
      </w:hyperlink>
      <w:r w:rsidR="002B3AB1" w:rsidRPr="002B3AB1">
        <w:rPr>
          <w:lang w:eastAsia="es-AR"/>
        </w:rPr>
        <w:t xml:space="preserve"> Coordinatore Dott. Benedetto Morelli (Legnano), Dott.ssa Rossella Bader (Milano)</w:t>
      </w:r>
    </w:p>
    <w:sectPr w:rsidR="00EE326B" w:rsidRPr="002B3AB1" w:rsidSect="002B3AB1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1"/>
    <w:rsid w:val="001225F8"/>
    <w:rsid w:val="002B3AB1"/>
    <w:rsid w:val="003D45C0"/>
    <w:rsid w:val="004D0EAE"/>
    <w:rsid w:val="008B625F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4108">
                  <w:marLeft w:val="0"/>
                  <w:marRight w:val="0"/>
                  <w:marTop w:val="120"/>
                  <w:marBottom w:val="120"/>
                  <w:divBdr>
                    <w:top w:val="single" w:sz="6" w:space="8" w:color="99B8C4"/>
                    <w:left w:val="single" w:sz="6" w:space="8" w:color="99B8C4"/>
                    <w:bottom w:val="single" w:sz="6" w:space="8" w:color="99B8C4"/>
                    <w:right w:val="single" w:sz="6" w:space="8" w:color="99B8C4"/>
                  </w:divBdr>
                </w:div>
                <w:div w:id="76168780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61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0485">
                  <w:marLeft w:val="0"/>
                  <w:marRight w:val="0"/>
                  <w:marTop w:val="120"/>
                  <w:marBottom w:val="120"/>
                  <w:divBdr>
                    <w:top w:val="single" w:sz="6" w:space="8" w:color="99B8C4"/>
                    <w:left w:val="single" w:sz="6" w:space="8" w:color="99B8C4"/>
                    <w:bottom w:val="single" w:sz="6" w:space="8" w:color="99B8C4"/>
                    <w:right w:val="single" w:sz="6" w:space="8" w:color="99B8C4"/>
                  </w:divBdr>
                </w:div>
                <w:div w:id="1551304705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778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766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171">
                  <w:marLeft w:val="0"/>
                  <w:marRight w:val="0"/>
                  <w:marTop w:val="120"/>
                  <w:marBottom w:val="120"/>
                  <w:divBdr>
                    <w:top w:val="single" w:sz="6" w:space="8" w:color="99B8C4"/>
                    <w:left w:val="single" w:sz="6" w:space="8" w:color="99B8C4"/>
                    <w:bottom w:val="single" w:sz="6" w:space="8" w:color="99B8C4"/>
                    <w:right w:val="single" w:sz="6" w:space="8" w:color="99B8C4"/>
                  </w:divBdr>
                </w:div>
                <w:div w:id="824710102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32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161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l.sibioc.it/showpage/24/Modalit%C3%A0-di-iscriz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ml.sibioc.it/calendar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ml.sibioc.it/index/showlivello/livello/43" TargetMode="External"/><Relationship Id="rId5" Type="http://schemas.openxmlformats.org/officeDocument/2006/relationships/hyperlink" Target="mailto:spml@sibioc.it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4</cp:revision>
  <dcterms:created xsi:type="dcterms:W3CDTF">2011-03-13T03:24:00Z</dcterms:created>
  <dcterms:modified xsi:type="dcterms:W3CDTF">2011-03-13T03:34:00Z</dcterms:modified>
</cp:coreProperties>
</file>